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27" w:rsidRDefault="00573227" w:rsidP="00573227">
      <w:pPr>
        <w:spacing w:line="360" w:lineRule="auto"/>
        <w:rPr>
          <w:b/>
          <w:sz w:val="22"/>
          <w:szCs w:val="22"/>
        </w:rPr>
      </w:pPr>
      <w:r w:rsidRPr="005D004D">
        <w:rPr>
          <w:b/>
        </w:rPr>
        <w:t>Obligatorisk kursitteratur</w:t>
      </w:r>
      <w:r w:rsidRPr="005D00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till kursen  </w:t>
      </w:r>
      <w:r w:rsidRPr="00F22373">
        <w:rPr>
          <w:b/>
          <w:sz w:val="22"/>
          <w:szCs w:val="22"/>
        </w:rPr>
        <w:t>Perspektiv på skola, utbildningens s</w:t>
      </w:r>
      <w:r>
        <w:rPr>
          <w:b/>
          <w:sz w:val="22"/>
          <w:szCs w:val="22"/>
        </w:rPr>
        <w:t xml:space="preserve">tyrning och organisation,7,5 hp kod 976G02 </w:t>
      </w:r>
    </w:p>
    <w:p w:rsidR="002A443F" w:rsidRDefault="002A443F" w:rsidP="002A443F">
      <w:pPr>
        <w:pStyle w:val="Rubrik1"/>
      </w:pPr>
      <w:r>
        <w:t>Böcker</w:t>
      </w:r>
    </w:p>
    <w:p w:rsidR="00573227" w:rsidRDefault="00573227" w:rsidP="00573227">
      <w:pPr>
        <w:spacing w:line="360" w:lineRule="auto"/>
        <w:jc w:val="both"/>
        <w:rPr>
          <w:sz w:val="22"/>
          <w:szCs w:val="22"/>
        </w:rPr>
      </w:pPr>
      <w:r w:rsidRPr="00AC5865">
        <w:rPr>
          <w:sz w:val="22"/>
          <w:szCs w:val="22"/>
        </w:rPr>
        <w:t xml:space="preserve">Berg, Gunnar (2003). </w:t>
      </w:r>
      <w:r w:rsidRPr="00AC5865">
        <w:rPr>
          <w:i/>
          <w:sz w:val="22"/>
          <w:szCs w:val="22"/>
        </w:rPr>
        <w:t>Att förstå skolan. En teori om skolan som institution och skolor som organisationer</w:t>
      </w:r>
      <w:r>
        <w:rPr>
          <w:sz w:val="22"/>
          <w:szCs w:val="22"/>
        </w:rPr>
        <w:t>. Lund: Studentlitteratur.</w:t>
      </w:r>
    </w:p>
    <w:p w:rsidR="00D374E8" w:rsidRPr="00EA5F94" w:rsidRDefault="00D374E8" w:rsidP="0057322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Fejes, Andreas&amp; Lindberg Viveca, Wärvik Gun-Britt (red)(2017). Yrkesdidaktikens mångfald. Stockholm: Lärarförlaget. Kap 2.</w:t>
      </w:r>
    </w:p>
    <w:p w:rsidR="00573227" w:rsidRPr="000A0CE7" w:rsidRDefault="00573227" w:rsidP="00573227">
      <w:pPr>
        <w:spacing w:line="360" w:lineRule="auto"/>
        <w:rPr>
          <w:sz w:val="22"/>
          <w:szCs w:val="22"/>
        </w:rPr>
      </w:pPr>
      <w:r w:rsidRPr="000A0CE7">
        <w:rPr>
          <w:sz w:val="22"/>
          <w:szCs w:val="22"/>
        </w:rPr>
        <w:t xml:space="preserve">Köpsén Susanne (2014). </w:t>
      </w:r>
      <w:r w:rsidRPr="000A0CE7">
        <w:rPr>
          <w:i/>
          <w:sz w:val="22"/>
          <w:szCs w:val="22"/>
        </w:rPr>
        <w:t>Lära till yrkeslärare.</w:t>
      </w:r>
      <w:r w:rsidRPr="000A0CE7">
        <w:rPr>
          <w:sz w:val="22"/>
          <w:szCs w:val="22"/>
        </w:rPr>
        <w:t xml:space="preserve"> Lund: Studentlitteratur.</w:t>
      </w:r>
      <w:r>
        <w:rPr>
          <w:sz w:val="22"/>
          <w:szCs w:val="22"/>
        </w:rPr>
        <w:t xml:space="preserve"> Kap 3.</w:t>
      </w:r>
    </w:p>
    <w:p w:rsidR="00573227" w:rsidRDefault="00573227" w:rsidP="00573227">
      <w:pPr>
        <w:spacing w:line="360" w:lineRule="auto"/>
        <w:rPr>
          <w:sz w:val="22"/>
          <w:szCs w:val="22"/>
        </w:rPr>
      </w:pPr>
      <w:r w:rsidRPr="00AC5865">
        <w:rPr>
          <w:sz w:val="22"/>
          <w:szCs w:val="22"/>
        </w:rPr>
        <w:t>Linde, Göran (2012).</w:t>
      </w:r>
      <w:r w:rsidRPr="00AC5865">
        <w:rPr>
          <w:i/>
          <w:sz w:val="22"/>
          <w:szCs w:val="22"/>
        </w:rPr>
        <w:t xml:space="preserve"> Det ska ni veta! En introduktion till läroplansteori</w:t>
      </w:r>
      <w:r w:rsidRPr="00AC5865">
        <w:rPr>
          <w:sz w:val="22"/>
          <w:szCs w:val="22"/>
        </w:rPr>
        <w:t>! 3.</w:t>
      </w:r>
      <w:r>
        <w:rPr>
          <w:sz w:val="22"/>
          <w:szCs w:val="22"/>
        </w:rPr>
        <w:t xml:space="preserve"> Uppl. Lund: Studentlitteratur.</w:t>
      </w:r>
      <w:r w:rsidRPr="00AC5865">
        <w:rPr>
          <w:sz w:val="22"/>
          <w:szCs w:val="22"/>
        </w:rPr>
        <w:br/>
        <w:t>Lundgren, Ulf P., Säljö</w:t>
      </w:r>
      <w:r>
        <w:rPr>
          <w:sz w:val="22"/>
          <w:szCs w:val="22"/>
        </w:rPr>
        <w:t xml:space="preserve">, Roger &amp; Liberg, </w:t>
      </w:r>
      <w:r w:rsidRPr="00ED5E6B">
        <w:rPr>
          <w:sz w:val="22"/>
          <w:szCs w:val="22"/>
        </w:rPr>
        <w:t>Caroline (2017).</w:t>
      </w:r>
      <w:r w:rsidRPr="00AC5865">
        <w:rPr>
          <w:sz w:val="22"/>
          <w:szCs w:val="22"/>
        </w:rPr>
        <w:t xml:space="preserve"> </w:t>
      </w:r>
      <w:r w:rsidRPr="00AC5865">
        <w:rPr>
          <w:i/>
          <w:sz w:val="22"/>
          <w:szCs w:val="22"/>
        </w:rPr>
        <w:t>Lärande, skola, bildning. Grundbok för lärare.</w:t>
      </w:r>
      <w:r w:rsidRPr="00AC5865">
        <w:rPr>
          <w:sz w:val="22"/>
          <w:szCs w:val="22"/>
        </w:rPr>
        <w:t xml:space="preserve"> Stockholm:</w:t>
      </w:r>
      <w:r>
        <w:rPr>
          <w:sz w:val="22"/>
          <w:szCs w:val="22"/>
        </w:rPr>
        <w:t xml:space="preserve"> Natur &amp; Kultur. Kap 1-4, och 18-20.</w:t>
      </w:r>
      <w:r w:rsidRPr="00AC5865">
        <w:rPr>
          <w:sz w:val="22"/>
          <w:szCs w:val="22"/>
        </w:rPr>
        <w:br/>
        <w:t xml:space="preserve">Orlenius, Kennert (2010). </w:t>
      </w:r>
      <w:r w:rsidRPr="00AC5865">
        <w:rPr>
          <w:i/>
          <w:sz w:val="22"/>
          <w:szCs w:val="22"/>
        </w:rPr>
        <w:t>Värdegrunden – finns den?</w:t>
      </w:r>
      <w:r>
        <w:rPr>
          <w:sz w:val="22"/>
          <w:szCs w:val="22"/>
        </w:rPr>
        <w:t xml:space="preserve"> 2. uppl. Stockholm: Liber</w:t>
      </w:r>
    </w:p>
    <w:p w:rsidR="00573227" w:rsidRDefault="00573227" w:rsidP="00573227">
      <w:pPr>
        <w:spacing w:line="360" w:lineRule="auto"/>
        <w:rPr>
          <w:sz w:val="22"/>
          <w:szCs w:val="22"/>
        </w:rPr>
      </w:pPr>
    </w:p>
    <w:p w:rsidR="002A443F" w:rsidRDefault="002A443F" w:rsidP="002A443F">
      <w:pPr>
        <w:pStyle w:val="Rubrik1"/>
      </w:pPr>
      <w:r>
        <w:t>Artiklar</w:t>
      </w:r>
    </w:p>
    <w:p w:rsidR="002A443F" w:rsidRPr="008430CD" w:rsidRDefault="002A443F" w:rsidP="002A443F">
      <w:pPr>
        <w:spacing w:line="360" w:lineRule="auto"/>
        <w:rPr>
          <w:b/>
        </w:rPr>
      </w:pPr>
      <w:r w:rsidRPr="008430CD">
        <w:rPr>
          <w:b/>
        </w:rPr>
        <w:t>Två obligaor</w:t>
      </w:r>
      <w:r>
        <w:rPr>
          <w:b/>
        </w:rPr>
        <w:t xml:space="preserve">iska </w:t>
      </w:r>
      <w:r w:rsidRPr="008430CD">
        <w:rPr>
          <w:b/>
        </w:rPr>
        <w:t>vetenskapliga artiklar. Dessa hittar du  i Lisam Kursdokument</w:t>
      </w:r>
    </w:p>
    <w:p w:rsidR="002A443F" w:rsidRPr="00F86C56" w:rsidRDefault="002A443F" w:rsidP="002A443F">
      <w:r w:rsidRPr="00F86C56">
        <w:t xml:space="preserve">Dahlstedt, M.,( 2007). I val(o)frihetens spår. Segregation, differentiering och två decennier av skolreformer. </w:t>
      </w:r>
      <w:r w:rsidRPr="00F86C56">
        <w:rPr>
          <w:i/>
        </w:rPr>
        <w:t>Pedagogisk Forskning i Sverige,</w:t>
      </w:r>
      <w:r w:rsidRPr="00F86C56">
        <w:t xml:space="preserve"> 12 nr 1 s 20–38 issn 1401-6788.</w:t>
      </w:r>
    </w:p>
    <w:p w:rsidR="002A443F" w:rsidRDefault="002A443F" w:rsidP="002A443F"/>
    <w:p w:rsidR="002A443F" w:rsidRDefault="002A443F" w:rsidP="002A443F">
      <w:r>
        <w:t>Nylund, M., Rosvall, P. (2011). Gymnasiereformens konsekvenser för den sociala fördelningen av kunskaper i de yrkesorienterade utbildningarna.</w:t>
      </w:r>
    </w:p>
    <w:p w:rsidR="002A443F" w:rsidRDefault="002A443F" w:rsidP="002A443F">
      <w:r>
        <w:t>Pedagogisk forskning i Sverige, 16 (2): 81-100.</w:t>
      </w:r>
    </w:p>
    <w:p w:rsidR="002A443F" w:rsidRDefault="002A443F" w:rsidP="00573227">
      <w:pPr>
        <w:spacing w:line="360" w:lineRule="auto"/>
        <w:rPr>
          <w:sz w:val="22"/>
          <w:szCs w:val="22"/>
        </w:rPr>
      </w:pPr>
    </w:p>
    <w:p w:rsidR="002A443F" w:rsidRDefault="002A443F" w:rsidP="002A443F">
      <w:pPr>
        <w:pStyle w:val="Rubrik1"/>
      </w:pPr>
      <w:r>
        <w:t>Webbsidor</w:t>
      </w:r>
    </w:p>
    <w:p w:rsidR="00573227" w:rsidRDefault="00573227" w:rsidP="00573227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Ungdomsskolans,  gymnasiets,</w:t>
      </w:r>
      <w:r w:rsidRPr="000A0CE7">
        <w:rPr>
          <w:b/>
          <w:sz w:val="22"/>
          <w:szCs w:val="22"/>
        </w:rPr>
        <w:t xml:space="preserve"> styrdokument</w:t>
      </w:r>
      <w:r w:rsidRPr="000A0CE7">
        <w:rPr>
          <w:b/>
          <w:sz w:val="22"/>
          <w:szCs w:val="22"/>
        </w:rPr>
        <w:br/>
      </w:r>
      <w:r w:rsidRPr="00AC5865">
        <w:rPr>
          <w:sz w:val="22"/>
          <w:szCs w:val="22"/>
        </w:rPr>
        <w:t>Styrdokument för gymnasieskolan både för</w:t>
      </w:r>
      <w:r>
        <w:rPr>
          <w:sz w:val="22"/>
          <w:szCs w:val="22"/>
        </w:rPr>
        <w:t xml:space="preserve"> ungdoms- och vuxenutbildning. Styrdokument hämtas från Skolverkets hemsida </w:t>
      </w:r>
      <w:hyperlink r:id="rId5" w:history="1">
        <w:r w:rsidR="00DC2A6E" w:rsidRPr="00657A0F">
          <w:rPr>
            <w:rStyle w:val="Hyperlnk"/>
            <w:sz w:val="22"/>
            <w:szCs w:val="22"/>
          </w:rPr>
          <w:t>https://www.skolverket.se/regler-och-ansvar/skollagen-och-forordningar</w:t>
        </w:r>
      </w:hyperlink>
      <w:r w:rsidR="00DC2A6E">
        <w:rPr>
          <w:rStyle w:val="Hyperlnk"/>
          <w:sz w:val="22"/>
          <w:szCs w:val="22"/>
        </w:rPr>
        <w:t xml:space="preserve"> </w:t>
      </w:r>
    </w:p>
    <w:p w:rsidR="00573227" w:rsidRDefault="00573227" w:rsidP="0057322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-Skollagen (2010:800) kap 1-7 och 15-21</w:t>
      </w:r>
    </w:p>
    <w:p w:rsidR="00573227" w:rsidRDefault="00573227" w:rsidP="0057322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-Gymnasieförordning (2010:2039)</w:t>
      </w:r>
    </w:p>
    <w:p w:rsidR="00573227" w:rsidRDefault="00573227" w:rsidP="0057322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</w:t>
      </w:r>
      <w:r w:rsidRPr="00AC5865">
        <w:rPr>
          <w:sz w:val="22"/>
          <w:szCs w:val="22"/>
        </w:rPr>
        <w:t>Skolverkets Allmänna råd.</w:t>
      </w:r>
    </w:p>
    <w:p w:rsidR="00573227" w:rsidRDefault="00573227" w:rsidP="00573227">
      <w:pPr>
        <w:ind w:left="567" w:hanging="567"/>
        <w:rPr>
          <w:sz w:val="22"/>
          <w:szCs w:val="22"/>
        </w:rPr>
      </w:pPr>
      <w:r>
        <w:rPr>
          <w:sz w:val="22"/>
          <w:szCs w:val="22"/>
        </w:rPr>
        <w:t>-Skolverket: Läroplan Gy11 (2017 reviderad</w:t>
      </w:r>
      <w:r w:rsidRPr="00C838E8">
        <w:rPr>
          <w:sz w:val="22"/>
          <w:szCs w:val="22"/>
        </w:rPr>
        <w:t>). Läroplan, examensmål o</w:t>
      </w:r>
      <w:r>
        <w:rPr>
          <w:sz w:val="22"/>
          <w:szCs w:val="22"/>
        </w:rPr>
        <w:t xml:space="preserve">ch gymnasiegemensamma ämnen för </w:t>
      </w:r>
      <w:r w:rsidRPr="00C838E8">
        <w:rPr>
          <w:sz w:val="22"/>
          <w:szCs w:val="22"/>
        </w:rPr>
        <w:t>gymnasieskola 2011. S</w:t>
      </w:r>
      <w:r>
        <w:rPr>
          <w:sz w:val="22"/>
          <w:szCs w:val="22"/>
        </w:rPr>
        <w:t xml:space="preserve">tockholm: Skolverket. </w:t>
      </w:r>
      <w:r w:rsidR="00DC2A6E" w:rsidRPr="00DC2A6E">
        <w:rPr>
          <w:rStyle w:val="Hyperlnk"/>
          <w:sz w:val="22"/>
          <w:szCs w:val="22"/>
        </w:rPr>
        <w:t>https://www.skolverket.se/a-o/landningssidor-a-o/laroplan</w:t>
      </w:r>
    </w:p>
    <w:p w:rsidR="00573227" w:rsidRPr="006249E1" w:rsidRDefault="00573227" w:rsidP="00573227">
      <w:pPr>
        <w:ind w:left="567" w:hanging="567"/>
        <w:rPr>
          <w:sz w:val="22"/>
          <w:szCs w:val="22"/>
        </w:rPr>
      </w:pPr>
    </w:p>
    <w:p w:rsidR="00573227" w:rsidRPr="00C838E8" w:rsidRDefault="00573227" w:rsidP="0057322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-Skolverket:</w:t>
      </w:r>
      <w:r w:rsidRPr="00C838E8">
        <w:rPr>
          <w:sz w:val="22"/>
          <w:szCs w:val="22"/>
        </w:rPr>
        <w:t xml:space="preserve"> Gymnasieskola 2011. Ämnesplanens struktur. Stockholm: Skolverket (s</w:t>
      </w:r>
      <w:r>
        <w:rPr>
          <w:sz w:val="22"/>
          <w:szCs w:val="22"/>
        </w:rPr>
        <w:t xml:space="preserve">. 48-62). </w:t>
      </w:r>
      <w:hyperlink r:id="rId6" w:history="1">
        <w:r w:rsidRPr="006B0593">
          <w:rPr>
            <w:rStyle w:val="Hyperlnk"/>
            <w:sz w:val="22"/>
            <w:szCs w:val="22"/>
          </w:rPr>
          <w:t>http://www.skolverket.se/publikationer?id=2597</w:t>
        </w:r>
      </w:hyperlink>
      <w:r>
        <w:rPr>
          <w:sz w:val="22"/>
          <w:szCs w:val="22"/>
        </w:rPr>
        <w:t xml:space="preserve"> </w:t>
      </w:r>
    </w:p>
    <w:p w:rsidR="00573227" w:rsidRDefault="00573227" w:rsidP="0057322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-Skolverket (2014</w:t>
      </w:r>
      <w:r w:rsidRPr="00C838E8">
        <w:rPr>
          <w:sz w:val="22"/>
          <w:szCs w:val="22"/>
        </w:rPr>
        <w:t>). Arbete med extra anpassningar, särskilt stöd och åtgärdsprogram. Skolverkets allmänna råd med komme</w:t>
      </w:r>
      <w:r>
        <w:rPr>
          <w:sz w:val="22"/>
          <w:szCs w:val="22"/>
        </w:rPr>
        <w:t xml:space="preserve">ntarer. Stockholm: Skolverket. </w:t>
      </w:r>
      <w:hyperlink r:id="rId7" w:history="1">
        <w:r w:rsidRPr="006B0593">
          <w:rPr>
            <w:rStyle w:val="Hyperlnk"/>
            <w:sz w:val="22"/>
            <w:szCs w:val="22"/>
          </w:rPr>
          <w:t>http://www.skolverket.se/publikationer?id=3299</w:t>
        </w:r>
      </w:hyperlink>
      <w:r>
        <w:rPr>
          <w:sz w:val="22"/>
          <w:szCs w:val="22"/>
        </w:rPr>
        <w:t xml:space="preserve"> </w:t>
      </w:r>
      <w:r w:rsidRPr="00C838E8">
        <w:rPr>
          <w:sz w:val="22"/>
          <w:szCs w:val="22"/>
        </w:rPr>
        <w:t xml:space="preserve"> [65]</w:t>
      </w:r>
    </w:p>
    <w:p w:rsidR="00573227" w:rsidRDefault="00573227" w:rsidP="00573227">
      <w:pPr>
        <w:spacing w:line="360" w:lineRule="auto"/>
        <w:rPr>
          <w:sz w:val="22"/>
          <w:szCs w:val="22"/>
        </w:rPr>
      </w:pPr>
    </w:p>
    <w:p w:rsidR="00573227" w:rsidRDefault="002A443F" w:rsidP="00573227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573227">
        <w:rPr>
          <w:b/>
          <w:sz w:val="22"/>
          <w:szCs w:val="22"/>
        </w:rPr>
        <w:t>uxenutbildningens läroplan 2017</w:t>
      </w:r>
    </w:p>
    <w:p w:rsidR="00DC2A6E" w:rsidRDefault="00DC2A6E" w:rsidP="00DC2A6E">
      <w:pPr>
        <w:spacing w:line="360" w:lineRule="auto"/>
        <w:rPr>
          <w:b/>
          <w:sz w:val="22"/>
          <w:szCs w:val="22"/>
        </w:rPr>
      </w:pPr>
      <w:hyperlink r:id="rId8" w:history="1">
        <w:r w:rsidRPr="00657A0F">
          <w:rPr>
            <w:rStyle w:val="Hyperlnk"/>
            <w:sz w:val="22"/>
            <w:szCs w:val="22"/>
          </w:rPr>
          <w:t>https://www.skolverket.se/regler-och-ansvar/skollagen-och-forordningar</w:t>
        </w:r>
      </w:hyperlink>
    </w:p>
    <w:p w:rsidR="00573227" w:rsidRPr="00B91942" w:rsidRDefault="00573227" w:rsidP="00573227">
      <w:pPr>
        <w:spacing w:line="360" w:lineRule="auto"/>
        <w:rPr>
          <w:b/>
          <w:sz w:val="22"/>
          <w:szCs w:val="22"/>
        </w:rPr>
      </w:pPr>
      <w:r w:rsidRPr="00B91942">
        <w:rPr>
          <w:b/>
          <w:sz w:val="22"/>
          <w:szCs w:val="22"/>
        </w:rPr>
        <w:t>Om APL</w:t>
      </w:r>
    </w:p>
    <w:p w:rsidR="00DC2A6E" w:rsidRDefault="00DC2A6E" w:rsidP="002A443F">
      <w:pPr>
        <w:rPr>
          <w:rStyle w:val="Hyperlnk"/>
          <w:sz w:val="22"/>
          <w:szCs w:val="22"/>
        </w:rPr>
      </w:pPr>
      <w:hyperlink r:id="rId9" w:history="1">
        <w:r w:rsidRPr="00657A0F">
          <w:rPr>
            <w:rStyle w:val="Hyperlnk"/>
            <w:sz w:val="22"/>
            <w:szCs w:val="22"/>
          </w:rPr>
          <w:t>https://www.skolverket.se/skolutveckling/leda-och-organisera-skolan/forbereda-elever-for-studier-och-arbetsliv/sa-kan-huvudman-och-rektor-organisera-arbetsplatsforlagt-larande-apl</w:t>
        </w:r>
      </w:hyperlink>
    </w:p>
    <w:p w:rsidR="00DC2A6E" w:rsidRDefault="00DC2A6E" w:rsidP="002A443F">
      <w:pPr>
        <w:rPr>
          <w:rStyle w:val="Hyperlnk"/>
          <w:sz w:val="22"/>
          <w:szCs w:val="22"/>
        </w:rPr>
      </w:pPr>
    </w:p>
    <w:p w:rsidR="002A443F" w:rsidRPr="002A443F" w:rsidRDefault="002A443F" w:rsidP="002A443F">
      <w:pPr>
        <w:rPr>
          <w:b/>
        </w:rPr>
      </w:pPr>
      <w:bookmarkStart w:id="0" w:name="_GoBack"/>
      <w:bookmarkEnd w:id="0"/>
      <w:r w:rsidRPr="002A443F">
        <w:rPr>
          <w:b/>
        </w:rPr>
        <w:t>Om våld</w:t>
      </w:r>
    </w:p>
    <w:p w:rsidR="002A443F" w:rsidRDefault="002A443F" w:rsidP="002A443F">
      <w:r>
        <w:t xml:space="preserve">Se </w:t>
      </w:r>
      <w:hyperlink r:id="rId10" w:history="1">
        <w:r w:rsidRPr="00C03C63">
          <w:rPr>
            <w:rStyle w:val="Hyperlnk"/>
          </w:rPr>
          <w:t>www.nck.uu.se</w:t>
        </w:r>
      </w:hyperlink>
    </w:p>
    <w:p w:rsidR="002A443F" w:rsidRDefault="002A443F" w:rsidP="002A443F"/>
    <w:p w:rsidR="002A443F" w:rsidRPr="002A443F" w:rsidRDefault="002A443F" w:rsidP="002A443F">
      <w:pPr>
        <w:rPr>
          <w:b/>
        </w:rPr>
      </w:pPr>
      <w:r w:rsidRPr="002A443F">
        <w:rPr>
          <w:b/>
        </w:rPr>
        <w:t>Ett samtal om skoljuridik</w:t>
      </w:r>
    </w:p>
    <w:p w:rsidR="002A443F" w:rsidRDefault="00DC2A6E" w:rsidP="002A443F">
      <w:hyperlink r:id="rId11" w:history="1">
        <w:r w:rsidR="002A443F" w:rsidRPr="00366EA4">
          <w:rPr>
            <w:rStyle w:val="Hyperlnk"/>
          </w:rPr>
          <w:t>https://www.youtube.com/watch?v=mamWG_jRAfo&amp;list=PLj_YGoUdGzfR8KXspDzu9OYgnrB_JofUb</w:t>
        </w:r>
      </w:hyperlink>
    </w:p>
    <w:p w:rsidR="002A443F" w:rsidRPr="00476375" w:rsidRDefault="002A443F" w:rsidP="00573227">
      <w:pPr>
        <w:spacing w:line="360" w:lineRule="auto"/>
        <w:rPr>
          <w:sz w:val="22"/>
          <w:szCs w:val="22"/>
        </w:rPr>
      </w:pPr>
    </w:p>
    <w:p w:rsidR="00573227" w:rsidRDefault="00573227" w:rsidP="0057322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F449E" w:rsidRDefault="00CF449E"/>
    <w:sectPr w:rsidR="00CF4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F5FE5"/>
    <w:multiLevelType w:val="hybridMultilevel"/>
    <w:tmpl w:val="0BA036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27"/>
    <w:rsid w:val="002A443F"/>
    <w:rsid w:val="00573227"/>
    <w:rsid w:val="00CF449E"/>
    <w:rsid w:val="00D374E8"/>
    <w:rsid w:val="00DC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2D65"/>
  <w15:chartTrackingRefBased/>
  <w15:docId w15:val="{2F0EABCB-8B69-4435-B72F-5966DFA2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22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2A44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sid w:val="00573227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2A443F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verket.se/regler-och-ansvar/skollagen-och-forordning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kolverket.se/publikationer?id=329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www.skolverket.se/publikationer?id=2597" TargetMode="External"/><Relationship Id="rId11" Type="http://schemas.openxmlformats.org/officeDocument/2006/relationships/hyperlink" Target="https://www.youtube.com/watch?v=mamWG_jRAfo&amp;list=PLj_YGoUdGzfR8KXspDzu9OYgnrB_JofUb" TargetMode="External"/><Relationship Id="rId5" Type="http://schemas.openxmlformats.org/officeDocument/2006/relationships/hyperlink" Target="https://www.skolverket.se/regler-och-ansvar/skollagen-och-forordningar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://www.nck.uu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kolverket.se/skolutveckling/leda-och-organisera-skolan/forbereda-elever-for-studier-och-arbetsliv/sa-kan-huvudman-och-rektor-organisera-arbetsplatsforlagt-larande-apl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BF603882F274AB69417DD2D7BA704" ma:contentTypeVersion="4" ma:contentTypeDescription="Skapa ett nytt dokument." ma:contentTypeScope="" ma:versionID="40edf9fa319e2db80f6cdeda202be35d">
  <xsd:schema xmlns:xsd="http://www.w3.org/2001/XMLSchema" xmlns:xs="http://www.w3.org/2001/XMLSchema" xmlns:p="http://schemas.microsoft.com/office/2006/metadata/properties" xmlns:ns2="e6d40d76-76fa-4d23-8f24-3d5c24b2e71d" xmlns:ns3="32c2d668-411d-43fd-b42a-1a52e0a06617" targetNamespace="http://schemas.microsoft.com/office/2006/metadata/properties" ma:root="true" ma:fieldsID="17ac20377435f2abf3ed808e6cbb473c" ns2:_="" ns3:_="">
    <xsd:import namespace="e6d40d76-76fa-4d23-8f24-3d5c24b2e71d"/>
    <xsd:import namespace="32c2d668-411d-43fd-b42a-1a52e0a06617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40d76-76fa-4d23-8f24-3d5c24b2e71d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2d668-411d-43fd-b42a-1a52e0a06617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32c2d668-411d-43fd-b42a-1a52e0a06617" xsi:nil="true"/>
    <_lisam_Description xmlns="e6d40d76-76fa-4d23-8f24-3d5c24b2e71d" xsi:nil="true"/>
  </documentManagement>
</p:properties>
</file>

<file path=customXml/itemProps1.xml><?xml version="1.0" encoding="utf-8"?>
<ds:datastoreItem xmlns:ds="http://schemas.openxmlformats.org/officeDocument/2006/customXml" ds:itemID="{06BF5F65-CC2C-4096-BB24-5CC745391247}"/>
</file>

<file path=customXml/itemProps2.xml><?xml version="1.0" encoding="utf-8"?>
<ds:datastoreItem xmlns:ds="http://schemas.openxmlformats.org/officeDocument/2006/customXml" ds:itemID="{BFA56FAE-D3AB-432C-87F9-7354B85E7524}"/>
</file>

<file path=customXml/itemProps3.xml><?xml version="1.0" encoding="utf-8"?>
<ds:datastoreItem xmlns:ds="http://schemas.openxmlformats.org/officeDocument/2006/customXml" ds:itemID="{488B3748-8BD6-409E-830A-812FF9B7E8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Tsagalidis</dc:creator>
  <cp:keywords/>
  <dc:description/>
  <cp:lastModifiedBy>Helena Tsagalidis</cp:lastModifiedBy>
  <cp:revision>4</cp:revision>
  <dcterms:created xsi:type="dcterms:W3CDTF">2018-03-12T08:27:00Z</dcterms:created>
  <dcterms:modified xsi:type="dcterms:W3CDTF">2018-08-29T06:54:00Z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0x0101008A1BF603882F274AB69417DD2D7BA704</vt:lpwstr>
  </property>
</Properties>
</file>